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764E" w14:textId="4E549C9C" w:rsidR="00B818E5" w:rsidRPr="00F14CB8" w:rsidRDefault="00E777BF" w:rsidP="00A80A7C">
      <w:pPr>
        <w:pStyle w:val="Title"/>
      </w:pPr>
      <w:bookmarkStart w:id="0" w:name="_GoBack"/>
      <w:bookmarkEnd w:id="0"/>
      <w:r>
        <w:t>Gustav Born Scholarships: Candidate Financial Information</w:t>
      </w:r>
    </w:p>
    <w:p w14:paraId="4523657A" w14:textId="1D695DFC" w:rsidR="00B818E5" w:rsidRPr="00D447E9" w:rsidRDefault="00B818E5" w:rsidP="00B818E5">
      <w:pPr>
        <w:rPr>
          <w:sz w:val="22"/>
        </w:rPr>
      </w:pPr>
      <w:r w:rsidRPr="00B818E5">
        <w:rPr>
          <w:sz w:val="22"/>
        </w:rPr>
        <w:t>Please complete the following questionnaire in support of your application</w:t>
      </w:r>
      <w:r w:rsidR="00A80A7C">
        <w:rPr>
          <w:sz w:val="22"/>
        </w:rPr>
        <w:t xml:space="preserve"> for the Gustav Born Scholarship</w:t>
      </w:r>
      <w:r w:rsidRPr="00B818E5">
        <w:rPr>
          <w:sz w:val="22"/>
        </w:rPr>
        <w:t xml:space="preserve">. All information is </w:t>
      </w:r>
      <w:r w:rsidRPr="00D447E9">
        <w:rPr>
          <w:sz w:val="22"/>
        </w:rPr>
        <w:t>kept private and confidential</w:t>
      </w:r>
      <w:r w:rsidR="00B220AE">
        <w:rPr>
          <w:sz w:val="22"/>
        </w:rPr>
        <w:t>.</w:t>
      </w:r>
      <w:r w:rsidRPr="00D447E9">
        <w:rPr>
          <w:sz w:val="22"/>
        </w:rPr>
        <w:t xml:space="preserve"> </w:t>
      </w:r>
      <w:r w:rsidR="00B220AE">
        <w:rPr>
          <w:sz w:val="22"/>
        </w:rPr>
        <w:t>Y</w:t>
      </w:r>
      <w:r w:rsidRPr="00D447E9">
        <w:rPr>
          <w:sz w:val="22"/>
        </w:rPr>
        <w:t>our information will not be saved</w:t>
      </w:r>
      <w:r w:rsidR="00E777BF">
        <w:rPr>
          <w:sz w:val="22"/>
        </w:rPr>
        <w:t xml:space="preserve"> after the selection process unless your application is successful.</w:t>
      </w:r>
    </w:p>
    <w:p w14:paraId="79F8DCAC" w14:textId="5FAD9579" w:rsidR="00B818E5" w:rsidRDefault="00A80A7C" w:rsidP="00A80A7C">
      <w:pPr>
        <w:pStyle w:val="Heading1"/>
      </w:pPr>
      <w:r w:rsidRPr="00D447E9">
        <w:rPr>
          <w:caps w:val="0"/>
        </w:rPr>
        <w:t xml:space="preserve">Funding </w:t>
      </w:r>
    </w:p>
    <w:p w14:paraId="7E7496A5" w14:textId="6870DF9C" w:rsidR="00516F23" w:rsidRPr="00E777BF" w:rsidRDefault="00E777BF" w:rsidP="00B818E5">
      <w:pPr>
        <w:rPr>
          <w:bCs/>
          <w:sz w:val="22"/>
        </w:rPr>
      </w:pPr>
      <w:r w:rsidRPr="00E777BF">
        <w:rPr>
          <w:bCs/>
          <w:sz w:val="22"/>
        </w:rPr>
        <w:t>Please complete the following table</w:t>
      </w:r>
      <w:r w:rsidR="00516F23">
        <w:rPr>
          <w:bCs/>
          <w:sz w:val="22"/>
        </w:rPr>
        <w:t xml:space="preserve"> as </w:t>
      </w:r>
      <w:r w:rsidR="00A80A7C">
        <w:rPr>
          <w:bCs/>
          <w:sz w:val="22"/>
        </w:rPr>
        <w:t xml:space="preserve">thoroughly </w:t>
      </w:r>
      <w:r w:rsidR="00516F23">
        <w:rPr>
          <w:bCs/>
          <w:sz w:val="22"/>
        </w:rPr>
        <w:t>as possible</w:t>
      </w:r>
      <w:r>
        <w:rPr>
          <w:bCs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002"/>
        <w:gridCol w:w="1067"/>
        <w:gridCol w:w="1920"/>
        <w:gridCol w:w="2673"/>
        <w:gridCol w:w="2654"/>
        <w:gridCol w:w="2654"/>
      </w:tblGrid>
      <w:tr w:rsidR="00516F23" w14:paraId="266C00D6" w14:textId="17BFC68C" w:rsidTr="00516F23">
        <w:trPr>
          <w:trHeight w:val="1053"/>
        </w:trPr>
        <w:tc>
          <w:tcPr>
            <w:tcW w:w="1960" w:type="dxa"/>
          </w:tcPr>
          <w:p w14:paraId="7B6DD023" w14:textId="29E61BA1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>Source of funding</w:t>
            </w:r>
          </w:p>
        </w:tc>
        <w:tc>
          <w:tcPr>
            <w:tcW w:w="1002" w:type="dxa"/>
          </w:tcPr>
          <w:p w14:paraId="3ED6C494" w14:textId="3B80294C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>Start date</w:t>
            </w:r>
          </w:p>
        </w:tc>
        <w:tc>
          <w:tcPr>
            <w:tcW w:w="1067" w:type="dxa"/>
          </w:tcPr>
          <w:p w14:paraId="504030F7" w14:textId="296FA535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>End date</w:t>
            </w:r>
          </w:p>
        </w:tc>
        <w:tc>
          <w:tcPr>
            <w:tcW w:w="1920" w:type="dxa"/>
          </w:tcPr>
          <w:p w14:paraId="49A34D58" w14:textId="2BF21F58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>Sum pay</w:t>
            </w:r>
            <w:r>
              <w:rPr>
                <w:bCs/>
                <w:sz w:val="22"/>
              </w:rPr>
              <w:t>able per annum</w:t>
            </w:r>
          </w:p>
        </w:tc>
        <w:tc>
          <w:tcPr>
            <w:tcW w:w="2673" w:type="dxa"/>
          </w:tcPr>
          <w:p w14:paraId="18DB0C1A" w14:textId="210B822A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 xml:space="preserve">Is the award payable in foreign currency? </w:t>
            </w:r>
            <w:r>
              <w:rPr>
                <w:bCs/>
                <w:sz w:val="22"/>
              </w:rPr>
              <w:t>(</w:t>
            </w:r>
            <w:r w:rsidRPr="00E777BF">
              <w:rPr>
                <w:bCs/>
                <w:sz w:val="22"/>
              </w:rPr>
              <w:t>If so</w:t>
            </w:r>
            <w:r>
              <w:rPr>
                <w:bCs/>
                <w:sz w:val="22"/>
              </w:rPr>
              <w:t xml:space="preserve">, </w:t>
            </w:r>
            <w:r w:rsidRPr="00E777BF">
              <w:rPr>
                <w:bCs/>
                <w:sz w:val="22"/>
              </w:rPr>
              <w:t>give GBP equivalent</w:t>
            </w:r>
            <w:r>
              <w:rPr>
                <w:bCs/>
                <w:sz w:val="22"/>
              </w:rPr>
              <w:t>)</w:t>
            </w:r>
          </w:p>
        </w:tc>
        <w:tc>
          <w:tcPr>
            <w:tcW w:w="2654" w:type="dxa"/>
          </w:tcPr>
          <w:p w14:paraId="1ED847B8" w14:textId="5A130A19" w:rsidR="00516F23" w:rsidRPr="00E777BF" w:rsidRDefault="00516F23" w:rsidP="00B818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Is this funding for your University/College fees?</w:t>
            </w:r>
          </w:p>
        </w:tc>
        <w:tc>
          <w:tcPr>
            <w:tcW w:w="2654" w:type="dxa"/>
          </w:tcPr>
          <w:p w14:paraId="333099A4" w14:textId="2A6B1799" w:rsidR="00516F23" w:rsidRPr="00E777BF" w:rsidRDefault="00516F23" w:rsidP="00B818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Is this funding for your subsistence? (</w:t>
            </w:r>
            <w:r w:rsidR="00D1491C">
              <w:rPr>
                <w:bCs/>
                <w:sz w:val="22"/>
              </w:rPr>
              <w:t xml:space="preserve">Food, </w:t>
            </w:r>
            <w:r>
              <w:rPr>
                <w:bCs/>
                <w:sz w:val="22"/>
              </w:rPr>
              <w:t>Accommodation etc.)</w:t>
            </w:r>
          </w:p>
        </w:tc>
      </w:tr>
      <w:tr w:rsidR="00516F23" w14:paraId="63DD0BD9" w14:textId="6A82E591" w:rsidTr="00516F23">
        <w:trPr>
          <w:trHeight w:val="775"/>
        </w:trPr>
        <w:tc>
          <w:tcPr>
            <w:tcW w:w="1960" w:type="dxa"/>
          </w:tcPr>
          <w:p w14:paraId="1868DED9" w14:textId="3C796A3E" w:rsidR="00516F23" w:rsidRDefault="00516F23" w:rsidP="00B818E5">
            <w:pPr>
              <w:rPr>
                <w:b/>
                <w:sz w:val="22"/>
              </w:rPr>
            </w:pPr>
            <w:r w:rsidRPr="00D447E9">
              <w:rPr>
                <w:sz w:val="22"/>
              </w:rPr>
              <w:t>UK Government Masters or Doctorial Loan</w:t>
            </w:r>
          </w:p>
        </w:tc>
        <w:tc>
          <w:tcPr>
            <w:tcW w:w="1002" w:type="dxa"/>
          </w:tcPr>
          <w:p w14:paraId="0A39DACA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1067" w:type="dxa"/>
          </w:tcPr>
          <w:p w14:paraId="688B3472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1920" w:type="dxa"/>
          </w:tcPr>
          <w:p w14:paraId="3F67FB0A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2673" w:type="dxa"/>
          </w:tcPr>
          <w:p w14:paraId="1316919E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2654" w:type="dxa"/>
          </w:tcPr>
          <w:p w14:paraId="5286EF5F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2654" w:type="dxa"/>
          </w:tcPr>
          <w:p w14:paraId="3AADE656" w14:textId="77777777" w:rsidR="00516F23" w:rsidRPr="00E777BF" w:rsidRDefault="00516F23" w:rsidP="00B818E5">
            <w:pPr>
              <w:rPr>
                <w:bCs/>
                <w:sz w:val="22"/>
              </w:rPr>
            </w:pPr>
          </w:p>
        </w:tc>
      </w:tr>
      <w:tr w:rsidR="00516F23" w14:paraId="41DF1EF3" w14:textId="3C6A31FB" w:rsidTr="00516F23">
        <w:trPr>
          <w:trHeight w:val="520"/>
        </w:trPr>
        <w:tc>
          <w:tcPr>
            <w:tcW w:w="1960" w:type="dxa"/>
          </w:tcPr>
          <w:p w14:paraId="321C7F8A" w14:textId="12892B2D" w:rsidR="00516F23" w:rsidRDefault="00516F23" w:rsidP="00B818E5">
            <w:pPr>
              <w:rPr>
                <w:b/>
                <w:sz w:val="22"/>
              </w:rPr>
            </w:pPr>
            <w:r w:rsidRPr="00D447E9">
              <w:rPr>
                <w:sz w:val="22"/>
              </w:rPr>
              <w:t>US federal private</w:t>
            </w:r>
            <w:r>
              <w:rPr>
                <w:sz w:val="22"/>
              </w:rPr>
              <w:t xml:space="preserve"> loan</w:t>
            </w:r>
          </w:p>
        </w:tc>
        <w:tc>
          <w:tcPr>
            <w:tcW w:w="1002" w:type="dxa"/>
          </w:tcPr>
          <w:p w14:paraId="0A55A6B4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067" w:type="dxa"/>
          </w:tcPr>
          <w:p w14:paraId="12E90B81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920" w:type="dxa"/>
          </w:tcPr>
          <w:p w14:paraId="116B0B9D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73" w:type="dxa"/>
          </w:tcPr>
          <w:p w14:paraId="52A93EE8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3574698A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510C41A0" w14:textId="77777777" w:rsidR="00516F23" w:rsidRDefault="00516F23" w:rsidP="00B818E5">
            <w:pPr>
              <w:rPr>
                <w:b/>
                <w:sz w:val="22"/>
              </w:rPr>
            </w:pPr>
          </w:p>
        </w:tc>
      </w:tr>
      <w:tr w:rsidR="00516F23" w14:paraId="3379F49E" w14:textId="5E3E6FFD" w:rsidTr="00516F23">
        <w:trPr>
          <w:trHeight w:val="510"/>
        </w:trPr>
        <w:tc>
          <w:tcPr>
            <w:tcW w:w="1960" w:type="dxa"/>
          </w:tcPr>
          <w:p w14:paraId="27B333DC" w14:textId="7042F39B" w:rsidR="00516F23" w:rsidRPr="00E777BF" w:rsidRDefault="00516F23" w:rsidP="00B818E5">
            <w:pPr>
              <w:rPr>
                <w:bCs/>
                <w:sz w:val="22"/>
              </w:rPr>
            </w:pPr>
            <w:r w:rsidRPr="00E777BF">
              <w:rPr>
                <w:bCs/>
                <w:sz w:val="22"/>
              </w:rPr>
              <w:t xml:space="preserve">Research council </w:t>
            </w:r>
            <w:r>
              <w:rPr>
                <w:bCs/>
                <w:sz w:val="22"/>
              </w:rPr>
              <w:t xml:space="preserve">or biomedical research charity </w:t>
            </w:r>
            <w:r w:rsidRPr="00E777BF">
              <w:rPr>
                <w:bCs/>
                <w:sz w:val="22"/>
              </w:rPr>
              <w:t>award</w:t>
            </w:r>
          </w:p>
        </w:tc>
        <w:tc>
          <w:tcPr>
            <w:tcW w:w="1002" w:type="dxa"/>
          </w:tcPr>
          <w:p w14:paraId="20D941C3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067" w:type="dxa"/>
          </w:tcPr>
          <w:p w14:paraId="49BC8A37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920" w:type="dxa"/>
          </w:tcPr>
          <w:p w14:paraId="610F388B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73" w:type="dxa"/>
          </w:tcPr>
          <w:p w14:paraId="1FF92129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3052E9C5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1C5B2716" w14:textId="77777777" w:rsidR="00516F23" w:rsidRDefault="00516F23" w:rsidP="00B818E5">
            <w:pPr>
              <w:rPr>
                <w:b/>
                <w:sz w:val="22"/>
              </w:rPr>
            </w:pPr>
          </w:p>
        </w:tc>
      </w:tr>
      <w:tr w:rsidR="00516F23" w14:paraId="6530A51B" w14:textId="6FF7393A" w:rsidTr="00516F23">
        <w:trPr>
          <w:trHeight w:val="775"/>
        </w:trPr>
        <w:tc>
          <w:tcPr>
            <w:tcW w:w="1960" w:type="dxa"/>
          </w:tcPr>
          <w:p w14:paraId="68E98638" w14:textId="2E8D3B10" w:rsidR="00516F23" w:rsidRPr="00E777BF" w:rsidRDefault="00516F23" w:rsidP="00B818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Overseas government scholarship</w:t>
            </w:r>
          </w:p>
        </w:tc>
        <w:tc>
          <w:tcPr>
            <w:tcW w:w="1002" w:type="dxa"/>
          </w:tcPr>
          <w:p w14:paraId="61CEF82B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067" w:type="dxa"/>
          </w:tcPr>
          <w:p w14:paraId="5C13840D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920" w:type="dxa"/>
          </w:tcPr>
          <w:p w14:paraId="73BDDF48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73" w:type="dxa"/>
          </w:tcPr>
          <w:p w14:paraId="562BB0F6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3FBEF237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7A5B55C9" w14:textId="77777777" w:rsidR="00516F23" w:rsidRDefault="00516F23" w:rsidP="00B818E5">
            <w:pPr>
              <w:rPr>
                <w:b/>
                <w:sz w:val="22"/>
              </w:rPr>
            </w:pPr>
          </w:p>
        </w:tc>
      </w:tr>
      <w:tr w:rsidR="00516F23" w14:paraId="6D6BBEAE" w14:textId="1CF6F9A1" w:rsidTr="00516F23">
        <w:trPr>
          <w:trHeight w:val="255"/>
        </w:trPr>
        <w:tc>
          <w:tcPr>
            <w:tcW w:w="1960" w:type="dxa"/>
          </w:tcPr>
          <w:p w14:paraId="20E48FAD" w14:textId="697518AE" w:rsidR="00516F23" w:rsidRDefault="00516F23" w:rsidP="00D1491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NHS or teaching bursary</w:t>
            </w:r>
          </w:p>
        </w:tc>
        <w:tc>
          <w:tcPr>
            <w:tcW w:w="1002" w:type="dxa"/>
          </w:tcPr>
          <w:p w14:paraId="7B689C89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067" w:type="dxa"/>
          </w:tcPr>
          <w:p w14:paraId="774A38EA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920" w:type="dxa"/>
          </w:tcPr>
          <w:p w14:paraId="757660AA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73" w:type="dxa"/>
          </w:tcPr>
          <w:p w14:paraId="59675D1B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263A6DF2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49D367D6" w14:textId="77777777" w:rsidR="00516F23" w:rsidRDefault="00516F23" w:rsidP="00B818E5">
            <w:pPr>
              <w:rPr>
                <w:b/>
                <w:sz w:val="22"/>
              </w:rPr>
            </w:pPr>
          </w:p>
        </w:tc>
      </w:tr>
      <w:tr w:rsidR="00516F23" w14:paraId="47BA7D50" w14:textId="4E43481F" w:rsidTr="00516F23">
        <w:trPr>
          <w:trHeight w:val="265"/>
        </w:trPr>
        <w:tc>
          <w:tcPr>
            <w:tcW w:w="1960" w:type="dxa"/>
          </w:tcPr>
          <w:p w14:paraId="3F23F1E9" w14:textId="0967BA57" w:rsidR="00516F23" w:rsidRDefault="00516F23" w:rsidP="00B818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Other</w:t>
            </w:r>
            <w:r w:rsidR="00D1491C">
              <w:rPr>
                <w:bCs/>
                <w:sz w:val="22"/>
              </w:rPr>
              <w:t xml:space="preserve"> (please specify)</w:t>
            </w:r>
          </w:p>
          <w:p w14:paraId="40D49783" w14:textId="264B3002" w:rsidR="00516F23" w:rsidRDefault="00516F23" w:rsidP="00B818E5">
            <w:pPr>
              <w:rPr>
                <w:bCs/>
                <w:sz w:val="22"/>
              </w:rPr>
            </w:pPr>
          </w:p>
        </w:tc>
        <w:tc>
          <w:tcPr>
            <w:tcW w:w="1002" w:type="dxa"/>
          </w:tcPr>
          <w:p w14:paraId="36C54891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067" w:type="dxa"/>
          </w:tcPr>
          <w:p w14:paraId="497DC38F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1920" w:type="dxa"/>
          </w:tcPr>
          <w:p w14:paraId="78C41977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73" w:type="dxa"/>
          </w:tcPr>
          <w:p w14:paraId="1611E63D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3E7169C1" w14:textId="77777777" w:rsidR="00516F23" w:rsidRDefault="00516F23" w:rsidP="00B818E5">
            <w:pPr>
              <w:rPr>
                <w:b/>
                <w:sz w:val="22"/>
              </w:rPr>
            </w:pPr>
          </w:p>
        </w:tc>
        <w:tc>
          <w:tcPr>
            <w:tcW w:w="2654" w:type="dxa"/>
          </w:tcPr>
          <w:p w14:paraId="06329CC4" w14:textId="77777777" w:rsidR="00516F23" w:rsidRDefault="00516F23" w:rsidP="00B818E5">
            <w:pPr>
              <w:rPr>
                <w:b/>
                <w:sz w:val="22"/>
              </w:rPr>
            </w:pPr>
          </w:p>
        </w:tc>
      </w:tr>
    </w:tbl>
    <w:p w14:paraId="5244D21F" w14:textId="4C323B52" w:rsidR="00F14CB8" w:rsidRPr="00D447E9" w:rsidRDefault="00A80A7C" w:rsidP="003D6986">
      <w:pPr>
        <w:pStyle w:val="Heading1"/>
      </w:pPr>
      <w:r w:rsidRPr="00D447E9">
        <w:rPr>
          <w:caps w:val="0"/>
        </w:rPr>
        <w:lastRenderedPageBreak/>
        <w:t>Fee liability</w:t>
      </w:r>
    </w:p>
    <w:p w14:paraId="5E7F3087" w14:textId="34106C81" w:rsidR="00F14CB8" w:rsidRPr="00D447E9" w:rsidRDefault="00F14CB8" w:rsidP="00F14CB8">
      <w:pPr>
        <w:pStyle w:val="ListParagraph"/>
        <w:numPr>
          <w:ilvl w:val="0"/>
          <w:numId w:val="2"/>
        </w:numPr>
        <w:rPr>
          <w:sz w:val="22"/>
        </w:rPr>
      </w:pPr>
      <w:r w:rsidRPr="00D447E9">
        <w:rPr>
          <w:sz w:val="22"/>
        </w:rPr>
        <w:t>Please specify at what rate you are liable to pay University and college fees</w:t>
      </w:r>
      <w:r w:rsidR="00516F23">
        <w:rPr>
          <w:sz w:val="22"/>
        </w:rPr>
        <w:t xml:space="preserve"> </w:t>
      </w:r>
      <w:r w:rsidRPr="00D447E9">
        <w:rPr>
          <w:sz w:val="22"/>
        </w:rPr>
        <w:t>(Home, overseas) and the duration of your fee liability.</w:t>
      </w:r>
    </w:p>
    <w:p w14:paraId="3E556F01" w14:textId="77777777" w:rsidR="00516F23" w:rsidRDefault="00516F23" w:rsidP="00B818E5">
      <w:pPr>
        <w:rPr>
          <w:sz w:val="22"/>
        </w:rPr>
      </w:pPr>
    </w:p>
    <w:p w14:paraId="644694F1" w14:textId="1E41079A" w:rsidR="00B818E5" w:rsidRPr="00D447E9" w:rsidRDefault="00A80A7C" w:rsidP="003D6986">
      <w:pPr>
        <w:pStyle w:val="Heading1"/>
      </w:pPr>
      <w:r w:rsidRPr="00D447E9">
        <w:rPr>
          <w:caps w:val="0"/>
        </w:rPr>
        <w:t>Other income</w:t>
      </w:r>
    </w:p>
    <w:p w14:paraId="02CCCB81" w14:textId="11299CA1" w:rsidR="00B818E5" w:rsidRPr="00D447E9" w:rsidRDefault="00B818E5" w:rsidP="003D6986">
      <w:pPr>
        <w:pStyle w:val="ListParagraph"/>
        <w:numPr>
          <w:ilvl w:val="0"/>
          <w:numId w:val="3"/>
        </w:numPr>
        <w:rPr>
          <w:sz w:val="22"/>
        </w:rPr>
      </w:pPr>
      <w:r w:rsidRPr="00D447E9">
        <w:rPr>
          <w:sz w:val="22"/>
        </w:rPr>
        <w:t xml:space="preserve">Expected total income from working for </w:t>
      </w:r>
      <w:r w:rsidRPr="00516F23">
        <w:rPr>
          <w:i/>
          <w:iCs/>
          <w:sz w:val="22"/>
        </w:rPr>
        <w:t>current</w:t>
      </w:r>
      <w:r w:rsidRPr="00D447E9">
        <w:rPr>
          <w:sz w:val="22"/>
        </w:rPr>
        <w:t xml:space="preserve"> academic year.</w:t>
      </w:r>
    </w:p>
    <w:p w14:paraId="05A7C133" w14:textId="77777777" w:rsidR="00B818E5" w:rsidRDefault="00B818E5" w:rsidP="00B818E5">
      <w:pPr>
        <w:pStyle w:val="ListParagraph"/>
        <w:rPr>
          <w:sz w:val="22"/>
        </w:rPr>
      </w:pPr>
    </w:p>
    <w:p w14:paraId="4EDD8920" w14:textId="77777777" w:rsidR="00516F23" w:rsidRDefault="00516F23" w:rsidP="00B818E5">
      <w:pPr>
        <w:pStyle w:val="ListParagraph"/>
        <w:rPr>
          <w:sz w:val="22"/>
        </w:rPr>
      </w:pPr>
    </w:p>
    <w:p w14:paraId="006232A9" w14:textId="77777777" w:rsidR="00516F23" w:rsidRPr="00D447E9" w:rsidRDefault="00516F23" w:rsidP="00B818E5">
      <w:pPr>
        <w:pStyle w:val="ListParagraph"/>
        <w:rPr>
          <w:sz w:val="22"/>
        </w:rPr>
      </w:pPr>
    </w:p>
    <w:p w14:paraId="0FAB70E3" w14:textId="08764D78" w:rsidR="00B818E5" w:rsidRPr="00D447E9" w:rsidRDefault="00B818E5" w:rsidP="003D6986">
      <w:pPr>
        <w:pStyle w:val="ListParagraph"/>
        <w:numPr>
          <w:ilvl w:val="0"/>
          <w:numId w:val="3"/>
        </w:numPr>
        <w:rPr>
          <w:sz w:val="22"/>
        </w:rPr>
      </w:pPr>
      <w:r w:rsidRPr="00D447E9">
        <w:rPr>
          <w:sz w:val="22"/>
        </w:rPr>
        <w:t>Expected total family/partner contributions.</w:t>
      </w:r>
    </w:p>
    <w:p w14:paraId="3D86B482" w14:textId="77777777" w:rsidR="00DA47A7" w:rsidRPr="00B818E5" w:rsidRDefault="00DA47A7" w:rsidP="00DA47A7">
      <w:pPr>
        <w:pStyle w:val="ListParagraph"/>
        <w:rPr>
          <w:sz w:val="22"/>
        </w:rPr>
      </w:pPr>
    </w:p>
    <w:p w14:paraId="3F167724" w14:textId="77777777" w:rsidR="00B818E5" w:rsidRDefault="00B818E5" w:rsidP="00B818E5">
      <w:pPr>
        <w:pStyle w:val="ListParagraph"/>
        <w:rPr>
          <w:sz w:val="22"/>
        </w:rPr>
      </w:pPr>
    </w:p>
    <w:p w14:paraId="35C079E1" w14:textId="77777777" w:rsidR="00516F23" w:rsidRPr="00B818E5" w:rsidRDefault="00516F23" w:rsidP="00B818E5">
      <w:pPr>
        <w:pStyle w:val="ListParagraph"/>
        <w:rPr>
          <w:sz w:val="22"/>
        </w:rPr>
      </w:pPr>
    </w:p>
    <w:p w14:paraId="7138E003" w14:textId="00AF3E5A" w:rsidR="00206922" w:rsidRPr="00B818E5" w:rsidRDefault="00B818E5" w:rsidP="003D6986">
      <w:pPr>
        <w:pStyle w:val="ListParagraph"/>
        <w:numPr>
          <w:ilvl w:val="0"/>
          <w:numId w:val="3"/>
        </w:numPr>
        <w:rPr>
          <w:sz w:val="22"/>
        </w:rPr>
      </w:pPr>
      <w:r w:rsidRPr="00B818E5">
        <w:rPr>
          <w:sz w:val="22"/>
        </w:rPr>
        <w:t>Please provide any information you feel is relevant in helping us assess your finances</w:t>
      </w:r>
      <w:r>
        <w:rPr>
          <w:sz w:val="22"/>
        </w:rPr>
        <w:t>, e.g</w:t>
      </w:r>
      <w:r w:rsidR="00DA47A7">
        <w:rPr>
          <w:sz w:val="22"/>
        </w:rPr>
        <w:t>.</w:t>
      </w:r>
      <w:r>
        <w:rPr>
          <w:sz w:val="22"/>
        </w:rPr>
        <w:t xml:space="preserve"> any unexpected changes in your funding or employment.</w:t>
      </w:r>
    </w:p>
    <w:sectPr w:rsidR="00206922" w:rsidRPr="00B818E5" w:rsidSect="00E777BF">
      <w:headerReference w:type="first" r:id="rId10"/>
      <w:pgSz w:w="16820" w:h="11900" w:orient="landscape"/>
      <w:pgMar w:top="1440" w:right="1440" w:bottom="1440" w:left="1440" w:header="85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31C85" w14:textId="77777777" w:rsidR="00193667" w:rsidRDefault="00193667" w:rsidP="002F73D7">
      <w:pPr>
        <w:spacing w:after="0" w:line="240" w:lineRule="auto"/>
      </w:pPr>
      <w:r>
        <w:separator/>
      </w:r>
    </w:p>
  </w:endnote>
  <w:endnote w:type="continuationSeparator" w:id="0">
    <w:p w14:paraId="3868AC04" w14:textId="77777777" w:rsidR="00193667" w:rsidRDefault="00193667" w:rsidP="002F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0A3DB" w14:textId="77777777" w:rsidR="00193667" w:rsidRDefault="00193667" w:rsidP="002F73D7">
      <w:pPr>
        <w:spacing w:after="0" w:line="240" w:lineRule="auto"/>
      </w:pPr>
      <w:r>
        <w:separator/>
      </w:r>
    </w:p>
  </w:footnote>
  <w:footnote w:type="continuationSeparator" w:id="0">
    <w:p w14:paraId="30AA72F9" w14:textId="77777777" w:rsidR="00193667" w:rsidRDefault="00193667" w:rsidP="002F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0C59" w14:textId="77777777" w:rsidR="0083147B" w:rsidRDefault="002F73D7" w:rsidP="0083147B">
    <w:pPr>
      <w:pStyle w:val="Header"/>
      <w:jc w:val="right"/>
    </w:pPr>
    <w:r>
      <w:rPr>
        <w:noProof/>
      </w:rPr>
      <w:drawing>
        <wp:inline distT="0" distB="0" distL="0" distR="0" wp14:anchorId="079DD5FF" wp14:editId="4E082C4C">
          <wp:extent cx="2081457" cy="8640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c-identity-landscape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45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A668F" w14:textId="77777777" w:rsidR="0083147B" w:rsidRDefault="0083147B" w:rsidP="008B63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CA"/>
    <w:multiLevelType w:val="hybridMultilevel"/>
    <w:tmpl w:val="1DBA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96194"/>
    <w:multiLevelType w:val="hybridMultilevel"/>
    <w:tmpl w:val="11F67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3B9"/>
    <w:multiLevelType w:val="hybridMultilevel"/>
    <w:tmpl w:val="11F67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D7"/>
    <w:rsid w:val="0004519C"/>
    <w:rsid w:val="000610D6"/>
    <w:rsid w:val="00061975"/>
    <w:rsid w:val="00091918"/>
    <w:rsid w:val="00193667"/>
    <w:rsid w:val="001B3212"/>
    <w:rsid w:val="001D16C8"/>
    <w:rsid w:val="00202DD6"/>
    <w:rsid w:val="00206922"/>
    <w:rsid w:val="002760EA"/>
    <w:rsid w:val="002F73D7"/>
    <w:rsid w:val="00316133"/>
    <w:rsid w:val="003B1AE9"/>
    <w:rsid w:val="003D6986"/>
    <w:rsid w:val="00474314"/>
    <w:rsid w:val="004F6836"/>
    <w:rsid w:val="00516F23"/>
    <w:rsid w:val="00517C19"/>
    <w:rsid w:val="00691E44"/>
    <w:rsid w:val="006F0463"/>
    <w:rsid w:val="007D5AC1"/>
    <w:rsid w:val="0083147B"/>
    <w:rsid w:val="008465D3"/>
    <w:rsid w:val="008B6323"/>
    <w:rsid w:val="008E2CE1"/>
    <w:rsid w:val="00A80A7C"/>
    <w:rsid w:val="00A84F34"/>
    <w:rsid w:val="00AA03FC"/>
    <w:rsid w:val="00AD4BE7"/>
    <w:rsid w:val="00AF41B6"/>
    <w:rsid w:val="00B220AE"/>
    <w:rsid w:val="00B55C64"/>
    <w:rsid w:val="00B818E5"/>
    <w:rsid w:val="00BF78A9"/>
    <w:rsid w:val="00C31FBE"/>
    <w:rsid w:val="00D1491C"/>
    <w:rsid w:val="00D37C88"/>
    <w:rsid w:val="00D447E9"/>
    <w:rsid w:val="00DA47A7"/>
    <w:rsid w:val="00DB0BA8"/>
    <w:rsid w:val="00E150D6"/>
    <w:rsid w:val="00E73628"/>
    <w:rsid w:val="00E777BF"/>
    <w:rsid w:val="00E80AF3"/>
    <w:rsid w:val="00F14CB8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F251F"/>
  <w15:chartTrackingRefBased/>
  <w15:docId w15:val="{B829E894-BB82-42AC-A6DB-A9823A7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7D5AC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B17"/>
    <w:pPr>
      <w:keepNext/>
      <w:keepLines/>
      <w:spacing w:before="240" w:after="0"/>
      <w:outlineLvl w:val="0"/>
    </w:pPr>
    <w:rPr>
      <w:rFonts w:eastAsiaTheme="majorEastAsia" w:cstheme="majorBidi"/>
      <w:caps/>
      <w:color w:val="14332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B17"/>
    <w:pPr>
      <w:keepNext/>
      <w:keepLines/>
      <w:spacing w:before="40" w:after="0"/>
      <w:outlineLvl w:val="1"/>
    </w:pPr>
    <w:rPr>
      <w:rFonts w:eastAsiaTheme="majorEastAsia" w:cstheme="majorBidi"/>
      <w:caps/>
      <w:color w:val="14332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7B17"/>
    <w:pPr>
      <w:keepNext/>
      <w:keepLines/>
      <w:spacing w:before="40" w:after="0"/>
      <w:outlineLvl w:val="2"/>
    </w:pPr>
    <w:rPr>
      <w:rFonts w:eastAsiaTheme="majorEastAsia" w:cstheme="majorBidi"/>
      <w:caps/>
      <w:color w:val="14332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B17"/>
    <w:pPr>
      <w:keepNext/>
      <w:keepLines/>
      <w:spacing w:before="40" w:after="0"/>
      <w:outlineLvl w:val="3"/>
    </w:pPr>
    <w:rPr>
      <w:rFonts w:eastAsiaTheme="majorEastAsia" w:cstheme="majorBidi"/>
      <w:i/>
      <w:iCs/>
      <w:caps/>
      <w:color w:val="14332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D5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5A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D5A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B17"/>
    <w:rPr>
      <w:rFonts w:ascii="Roboto" w:eastAsiaTheme="majorEastAsia" w:hAnsi="Roboto" w:cstheme="majorBidi"/>
      <w:caps/>
      <w:color w:val="14332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B17"/>
    <w:rPr>
      <w:rFonts w:ascii="Roboto" w:eastAsiaTheme="majorEastAsia" w:hAnsi="Roboto" w:cstheme="majorBidi"/>
      <w:caps/>
      <w:color w:val="14332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D5AC1"/>
    <w:pPr>
      <w:spacing w:after="0" w:line="240" w:lineRule="auto"/>
      <w:contextualSpacing/>
    </w:pPr>
    <w:rPr>
      <w:rFonts w:ascii="Garamond" w:eastAsiaTheme="majorEastAsia" w:hAnsi="Garamond" w:cstheme="majorBidi"/>
      <w:color w:val="14332D"/>
      <w:spacing w:val="14"/>
      <w:kern w:val="5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AC1"/>
    <w:rPr>
      <w:rFonts w:ascii="Garamond" w:eastAsiaTheme="majorEastAsia" w:hAnsi="Garamond" w:cstheme="majorBidi"/>
      <w:color w:val="14332D"/>
      <w:spacing w:val="14"/>
      <w:kern w:val="5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D7B17"/>
    <w:rPr>
      <w:rFonts w:ascii="Roboto" w:eastAsiaTheme="majorEastAsia" w:hAnsi="Roboto" w:cstheme="majorBidi"/>
      <w:caps/>
      <w:color w:val="14332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3D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1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6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D7B17"/>
    <w:rPr>
      <w:rFonts w:ascii="Roboto" w:eastAsiaTheme="majorEastAsia" w:hAnsi="Roboto" w:cstheme="majorBidi"/>
      <w:i/>
      <w:iCs/>
      <w:caps/>
      <w:color w:val="14332D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B17"/>
    <w:pPr>
      <w:numPr>
        <w:ilvl w:val="1"/>
      </w:numPr>
    </w:pPr>
    <w:rPr>
      <w:rFonts w:eastAsiaTheme="minorEastAsia"/>
      <w:caps/>
      <w:color w:val="1A1919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7B17"/>
    <w:rPr>
      <w:rFonts w:ascii="Roboto" w:eastAsiaTheme="minorEastAsia" w:hAnsi="Roboto"/>
      <w:caps/>
      <w:color w:val="1A1919"/>
      <w:spacing w:val="15"/>
    </w:rPr>
  </w:style>
  <w:style w:type="character" w:styleId="SubtleEmphasis">
    <w:name w:val="Subtle Emphasis"/>
    <w:basedOn w:val="DefaultParagraphFont"/>
    <w:uiPriority w:val="19"/>
    <w:rsid w:val="00FD7B17"/>
    <w:rPr>
      <w:rFonts w:ascii="Roboto" w:hAnsi="Roboto"/>
      <w:i/>
      <w:iCs/>
      <w:color w:val="1A1919"/>
    </w:rPr>
  </w:style>
  <w:style w:type="character" w:styleId="Emphasis">
    <w:name w:val="Emphasis"/>
    <w:basedOn w:val="DefaultParagraphFont"/>
    <w:uiPriority w:val="20"/>
    <w:rsid w:val="00FD7B17"/>
    <w:rPr>
      <w:i/>
      <w:iCs/>
      <w:color w:val="1A1919"/>
    </w:rPr>
  </w:style>
  <w:style w:type="character" w:styleId="IntenseEmphasis">
    <w:name w:val="Intense Emphasis"/>
    <w:basedOn w:val="DefaultParagraphFont"/>
    <w:uiPriority w:val="21"/>
    <w:rsid w:val="00FD7B17"/>
    <w:rPr>
      <w:i/>
      <w:iCs/>
      <w:color w:val="1A1919"/>
    </w:rPr>
  </w:style>
  <w:style w:type="paragraph" w:styleId="Quote">
    <w:name w:val="Quote"/>
    <w:basedOn w:val="Normal"/>
    <w:next w:val="Normal"/>
    <w:link w:val="QuoteChar"/>
    <w:uiPriority w:val="29"/>
    <w:rsid w:val="00FD7B17"/>
    <w:pPr>
      <w:spacing w:before="200"/>
      <w:ind w:left="864" w:right="864"/>
      <w:jc w:val="center"/>
    </w:pPr>
    <w:rPr>
      <w:i/>
      <w:iCs/>
      <w:color w:val="1A1919"/>
    </w:rPr>
  </w:style>
  <w:style w:type="character" w:customStyle="1" w:styleId="QuoteChar">
    <w:name w:val="Quote Char"/>
    <w:basedOn w:val="DefaultParagraphFont"/>
    <w:link w:val="Quote"/>
    <w:uiPriority w:val="29"/>
    <w:rsid w:val="00FD7B17"/>
    <w:rPr>
      <w:rFonts w:ascii="Roboto" w:hAnsi="Roboto"/>
      <w:i/>
      <w:iCs/>
      <w:color w:val="1A1919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55C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C64"/>
    <w:rPr>
      <w:rFonts w:ascii="Roboto" w:hAnsi="Roboto"/>
      <w:i/>
      <w:iCs/>
      <w:color w:val="4472C4" w:themeColor="accent1"/>
      <w:sz w:val="24"/>
    </w:rPr>
  </w:style>
  <w:style w:type="paragraph" w:styleId="ListParagraph">
    <w:name w:val="List Paragraph"/>
    <w:basedOn w:val="Normal"/>
    <w:uiPriority w:val="34"/>
    <w:qFormat/>
    <w:rsid w:val="00B55C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D5AC1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5AC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D5AC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D5AC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table" w:styleId="TableGrid">
    <w:name w:val="Table Grid"/>
    <w:basedOn w:val="TableNormal"/>
    <w:uiPriority w:val="39"/>
    <w:locked/>
    <w:rsid w:val="00DA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902B07114814FBA75163C0AC59A56" ma:contentTypeVersion="0" ma:contentTypeDescription="Create a new document." ma:contentTypeScope="" ma:versionID="d982dc12c64a79ee9f24b2c7b722ec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90CD6-3E47-4D7F-B9F7-A1BF08D1F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ECF23-F460-49D6-B698-CFD16F2F0C2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142195-B92A-4629-A55B-F794B27C5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1114</Characters>
  <Application>Microsoft Office Word</Application>
  <DocSecurity>0</DocSecurity>
  <Lines>92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Letterhead Template</vt:lpstr>
    </vt:vector>
  </TitlesOfParts>
  <Company>St Peter's College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Letterhead Template</dc:title>
  <dc:subject/>
  <dc:creator>Hannah Hempstead</dc:creator>
  <cp:keywords/>
  <dc:description/>
  <cp:lastModifiedBy>Hannah Hempstead</cp:lastModifiedBy>
  <cp:revision>2</cp:revision>
  <cp:lastPrinted>2025-04-10T10:08:00Z</cp:lastPrinted>
  <dcterms:created xsi:type="dcterms:W3CDTF">2025-04-11T12:50:00Z</dcterms:created>
  <dcterms:modified xsi:type="dcterms:W3CDTF">2025-04-11T12:50:00Z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0x010100DE3902B07114814FBA75163C0AC59A56</vt:lpwstr>
  </property>
  <property fmtid="{D5CDD505-2E9C-101B-9397-08002B2CF9AE}" pid="3" name="GrammarlyDocumentId">
    <vt:lpwstr>f53d9b8e6a22abf3a2c7373f007950037111b951d7f591a417d4a343094df13a</vt:lpwstr>
  </property>
</Properties>
</file>